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71C" w:rsidRPr="0037171C" w:rsidRDefault="0037171C" w:rsidP="0037171C">
      <w:pPr>
        <w:shd w:val="clear" w:color="auto" w:fill="FFFFFF"/>
        <w:spacing w:line="240" w:lineRule="auto"/>
        <w:outlineLvl w:val="0"/>
        <w:rPr>
          <w:rFonts w:ascii="Helvetica" w:eastAsia="Times New Roman" w:hAnsi="Helvetica" w:cs="Helvetica"/>
          <w:b/>
          <w:bCs/>
          <w:color w:val="493425"/>
          <w:kern w:val="36"/>
          <w:sz w:val="48"/>
          <w:szCs w:val="48"/>
        </w:rPr>
      </w:pPr>
      <w:r w:rsidRPr="0037171C">
        <w:rPr>
          <w:rFonts w:ascii="Helvetica" w:eastAsia="Times New Roman" w:hAnsi="Helvetica" w:cs="Helvetica"/>
          <w:b/>
          <w:bCs/>
          <w:color w:val="493425"/>
          <w:kern w:val="36"/>
          <w:sz w:val="48"/>
          <w:szCs w:val="48"/>
        </w:rPr>
        <w:t>Welch Hall Fire in Lab Refrigerator, 3/12</w:t>
      </w:r>
    </w:p>
    <w:p w:rsidR="0037171C" w:rsidRPr="0037171C" w:rsidRDefault="00E93CAC" w:rsidP="0037171C">
      <w:pPr>
        <w:shd w:val="clear" w:color="auto" w:fill="FFFFFF"/>
        <w:spacing w:before="100" w:beforeAutospacing="1" w:after="180" w:line="240" w:lineRule="auto"/>
        <w:outlineLvl w:val="1"/>
        <w:rPr>
          <w:rFonts w:ascii="Times New Roman" w:eastAsia="Times New Roman" w:hAnsi="Times New Roman" w:cs="Times New Roman"/>
          <w:color w:val="2D2A28"/>
          <w:spacing w:val="2"/>
          <w:sz w:val="36"/>
          <w:szCs w:val="36"/>
        </w:rPr>
      </w:pPr>
      <w:r>
        <w:rPr>
          <w:rFonts w:ascii="Arial" w:eastAsia="Times New Roman" w:hAnsi="Arial" w:cs="Arial"/>
          <w:noProof/>
          <w:color w:val="444444"/>
          <w:sz w:val="24"/>
          <w:szCs w:val="24"/>
        </w:rPr>
        <w:drawing>
          <wp:anchor distT="0" distB="0" distL="114300" distR="114300" simplePos="0" relativeHeight="251658240" behindDoc="1" locked="0" layoutInCell="1" allowOverlap="1">
            <wp:simplePos x="0" y="0"/>
            <wp:positionH relativeFrom="column">
              <wp:posOffset>614911</wp:posOffset>
            </wp:positionH>
            <wp:positionV relativeFrom="paragraph">
              <wp:posOffset>617220</wp:posOffset>
            </wp:positionV>
            <wp:extent cx="2190750" cy="3286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Learned_welch.lab.fire.explosion.proof.refrigerator.jpg"/>
                    <pic:cNvPicPr/>
                  </pic:nvPicPr>
                  <pic:blipFill>
                    <a:blip r:embed="rId5">
                      <a:extLst>
                        <a:ext uri="{28A0092B-C50C-407E-A947-70E740481C1C}">
                          <a14:useLocalDpi xmlns:a14="http://schemas.microsoft.com/office/drawing/2010/main" val="0"/>
                        </a:ext>
                      </a:extLst>
                    </a:blip>
                    <a:stretch>
                      <a:fillRect/>
                    </a:stretch>
                  </pic:blipFill>
                  <pic:spPr>
                    <a:xfrm>
                      <a:off x="0" y="0"/>
                      <a:ext cx="2190750" cy="3286125"/>
                    </a:xfrm>
                    <a:prstGeom prst="rect">
                      <a:avLst/>
                    </a:prstGeom>
                  </pic:spPr>
                </pic:pic>
              </a:graphicData>
            </a:graphic>
          </wp:anchor>
        </w:drawing>
      </w:r>
      <w:r w:rsidR="0037171C" w:rsidRPr="0037171C">
        <w:rPr>
          <w:rFonts w:ascii="Times New Roman" w:eastAsia="Times New Roman" w:hAnsi="Times New Roman" w:cs="Times New Roman"/>
          <w:color w:val="2D2A28"/>
          <w:spacing w:val="2"/>
          <w:sz w:val="36"/>
          <w:szCs w:val="36"/>
        </w:rPr>
        <w:t>What happened?</w:t>
      </w:r>
      <w:bookmarkStart w:id="0" w:name="_GoBack"/>
      <w:bookmarkEnd w:id="0"/>
    </w:p>
    <w:p w:rsidR="0037171C" w:rsidRPr="0037171C" w:rsidRDefault="00E93CAC" w:rsidP="00E93CAC">
      <w:pPr>
        <w:shd w:val="clear" w:color="auto" w:fill="FFFFFF"/>
        <w:spacing w:after="240" w:line="240" w:lineRule="auto"/>
        <w:rPr>
          <w:rFonts w:ascii="Arial" w:eastAsia="Times New Roman" w:hAnsi="Arial" w:cs="Arial"/>
          <w:color w:val="444444"/>
          <w:sz w:val="24"/>
          <w:szCs w:val="24"/>
        </w:rPr>
      </w:pPr>
      <w:r w:rsidRPr="00E93CAC">
        <w:drawing>
          <wp:inline distT="0" distB="0" distL="0" distR="0">
            <wp:extent cx="5943600" cy="315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15595"/>
                    </a:xfrm>
                    <a:prstGeom prst="rect">
                      <a:avLst/>
                    </a:prstGeom>
                    <a:noFill/>
                    <a:ln>
                      <a:noFill/>
                    </a:ln>
                  </pic:spPr>
                </pic:pic>
              </a:graphicData>
            </a:graphic>
          </wp:inline>
        </w:drawing>
      </w:r>
      <w:r w:rsidR="0037171C" w:rsidRPr="0037171C">
        <w:rPr>
          <w:rFonts w:ascii="Arial" w:eastAsia="Times New Roman" w:hAnsi="Arial" w:cs="Arial"/>
          <w:color w:val="444444"/>
          <w:sz w:val="24"/>
          <w:szCs w:val="24"/>
        </w:rPr>
        <w:t>An explosion-proof refrigerator caught on fire at approximately 3:45 a.m. The heat from the fire activated the sprinkler and set off the fire alarm. The sprinklers quickly extinguished the fire but the water caused damage to the building.</w:t>
      </w:r>
    </w:p>
    <w:p w:rsidR="0037171C" w:rsidRPr="0037171C" w:rsidRDefault="0037171C" w:rsidP="0037171C">
      <w:pPr>
        <w:shd w:val="clear" w:color="auto" w:fill="FFFFFF"/>
        <w:spacing w:before="408" w:after="180" w:line="240" w:lineRule="auto"/>
        <w:outlineLvl w:val="1"/>
        <w:rPr>
          <w:rFonts w:ascii="Times New Roman" w:eastAsia="Times New Roman" w:hAnsi="Times New Roman" w:cs="Times New Roman"/>
          <w:color w:val="2D2A28"/>
          <w:spacing w:val="2"/>
          <w:sz w:val="36"/>
          <w:szCs w:val="36"/>
        </w:rPr>
      </w:pPr>
      <w:r w:rsidRPr="0037171C">
        <w:rPr>
          <w:rFonts w:ascii="Times New Roman" w:eastAsia="Times New Roman" w:hAnsi="Times New Roman" w:cs="Times New Roman"/>
          <w:color w:val="2D2A28"/>
          <w:spacing w:val="2"/>
          <w:sz w:val="36"/>
          <w:szCs w:val="36"/>
        </w:rPr>
        <w:t>What was the cause?</w:t>
      </w:r>
    </w:p>
    <w:p w:rsidR="0037171C" w:rsidRPr="0037171C" w:rsidRDefault="0037171C" w:rsidP="0037171C">
      <w:pPr>
        <w:shd w:val="clear" w:color="auto" w:fill="FFFFFF"/>
        <w:spacing w:before="100" w:beforeAutospacing="1" w:after="100" w:afterAutospacing="1" w:line="240" w:lineRule="auto"/>
        <w:rPr>
          <w:rFonts w:ascii="Arial" w:eastAsia="Times New Roman" w:hAnsi="Arial" w:cs="Arial"/>
          <w:color w:val="444444"/>
          <w:sz w:val="24"/>
          <w:szCs w:val="24"/>
        </w:rPr>
      </w:pPr>
      <w:r w:rsidRPr="0037171C">
        <w:rPr>
          <w:rFonts w:ascii="Arial" w:eastAsia="Times New Roman" w:hAnsi="Arial" w:cs="Arial"/>
          <w:color w:val="444444"/>
          <w:sz w:val="24"/>
          <w:szCs w:val="24"/>
        </w:rPr>
        <w:t xml:space="preserve">The exact cause of the fire was not determined. Approximately 100 chemical containers were in the refrigerator including </w:t>
      </w:r>
      <w:proofErr w:type="spellStart"/>
      <w:r w:rsidRPr="0037171C">
        <w:rPr>
          <w:rFonts w:ascii="Arial" w:eastAsia="Times New Roman" w:hAnsi="Arial" w:cs="Arial"/>
          <w:color w:val="444444"/>
          <w:sz w:val="24"/>
          <w:szCs w:val="24"/>
        </w:rPr>
        <w:t>pyrophorics</w:t>
      </w:r>
      <w:proofErr w:type="spellEnd"/>
      <w:r w:rsidRPr="0037171C">
        <w:rPr>
          <w:rFonts w:ascii="Arial" w:eastAsia="Times New Roman" w:hAnsi="Arial" w:cs="Arial"/>
          <w:color w:val="444444"/>
          <w:sz w:val="24"/>
          <w:szCs w:val="24"/>
        </w:rPr>
        <w:t>, water-</w:t>
      </w:r>
      <w:proofErr w:type="spellStart"/>
      <w:r w:rsidRPr="0037171C">
        <w:rPr>
          <w:rFonts w:ascii="Arial" w:eastAsia="Times New Roman" w:hAnsi="Arial" w:cs="Arial"/>
          <w:color w:val="444444"/>
          <w:sz w:val="24"/>
          <w:szCs w:val="24"/>
        </w:rPr>
        <w:t>reactives</w:t>
      </w:r>
      <w:proofErr w:type="spellEnd"/>
      <w:r w:rsidRPr="0037171C">
        <w:rPr>
          <w:rFonts w:ascii="Arial" w:eastAsia="Times New Roman" w:hAnsi="Arial" w:cs="Arial"/>
          <w:color w:val="444444"/>
          <w:sz w:val="24"/>
          <w:szCs w:val="24"/>
        </w:rPr>
        <w:t>, flammables, and oxidizers. Possible causes include refrigerator mechanical failure and/or a chemical reaction occurred in the refrigerator resulting in the fire.</w:t>
      </w:r>
    </w:p>
    <w:p w:rsidR="0037171C" w:rsidRPr="0037171C" w:rsidRDefault="0037171C" w:rsidP="0037171C">
      <w:pPr>
        <w:shd w:val="clear" w:color="auto" w:fill="FFFFFF"/>
        <w:spacing w:before="408" w:after="180" w:line="240" w:lineRule="auto"/>
        <w:outlineLvl w:val="1"/>
        <w:rPr>
          <w:rFonts w:ascii="Times New Roman" w:eastAsia="Times New Roman" w:hAnsi="Times New Roman" w:cs="Times New Roman"/>
          <w:color w:val="2D2A28"/>
          <w:spacing w:val="2"/>
          <w:sz w:val="36"/>
          <w:szCs w:val="36"/>
        </w:rPr>
      </w:pPr>
      <w:r w:rsidRPr="0037171C">
        <w:rPr>
          <w:rFonts w:ascii="Times New Roman" w:eastAsia="Times New Roman" w:hAnsi="Times New Roman" w:cs="Times New Roman"/>
          <w:color w:val="2D2A28"/>
          <w:spacing w:val="2"/>
          <w:sz w:val="36"/>
          <w:szCs w:val="36"/>
        </w:rPr>
        <w:t>What corrective actions were taken?</w:t>
      </w:r>
    </w:p>
    <w:p w:rsidR="0037171C" w:rsidRPr="0037171C" w:rsidRDefault="0037171C" w:rsidP="0037171C">
      <w:pPr>
        <w:shd w:val="clear" w:color="auto" w:fill="FFFFFF"/>
        <w:spacing w:after="240" w:line="240" w:lineRule="auto"/>
        <w:ind w:left="480"/>
        <w:jc w:val="center"/>
        <w:rPr>
          <w:rFonts w:ascii="Arial" w:eastAsia="Times New Roman" w:hAnsi="Arial" w:cs="Arial"/>
          <w:color w:val="444444"/>
        </w:rPr>
      </w:pPr>
      <w:r w:rsidRPr="0037171C">
        <w:rPr>
          <w:rFonts w:ascii="Arial" w:eastAsia="Times New Roman" w:hAnsi="Arial" w:cs="Arial"/>
          <w:color w:val="444444"/>
        </w:rPr>
        <w:lastRenderedPageBreak/>
        <w:t>Standing water in lab resulting from sprinkler activation</w:t>
      </w:r>
      <w:r>
        <w:rPr>
          <w:rFonts w:ascii="Arial" w:eastAsia="Times New Roman" w:hAnsi="Arial" w:cs="Arial"/>
          <w:color w:val="444444"/>
        </w:rPr>
        <w:t xml:space="preserve"> </w:t>
      </w:r>
      <w:r w:rsidR="00E93CAC">
        <w:rPr>
          <w:rFonts w:ascii="Arial" w:eastAsia="Times New Roman" w:hAnsi="Arial" w:cs="Arial"/>
          <w:noProof/>
          <w:color w:val="444444"/>
        </w:rPr>
        <w:drawing>
          <wp:anchor distT="0" distB="0" distL="114300" distR="114300" simplePos="0" relativeHeight="251659264" behindDoc="0" locked="0" layoutInCell="1" allowOverlap="1">
            <wp:simplePos x="0" y="0"/>
            <wp:positionH relativeFrom="column">
              <wp:posOffset>1479550</wp:posOffset>
            </wp:positionH>
            <wp:positionV relativeFrom="paragraph">
              <wp:posOffset>157480</wp:posOffset>
            </wp:positionV>
            <wp:extent cx="3286125" cy="21812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s Learned_welch.lab.fire.standing.water.jpg"/>
                    <pic:cNvPicPr/>
                  </pic:nvPicPr>
                  <pic:blipFill>
                    <a:blip r:embed="rId7">
                      <a:extLst>
                        <a:ext uri="{28A0092B-C50C-407E-A947-70E740481C1C}">
                          <a14:useLocalDpi xmlns:a14="http://schemas.microsoft.com/office/drawing/2010/main" val="0"/>
                        </a:ext>
                      </a:extLst>
                    </a:blip>
                    <a:stretch>
                      <a:fillRect/>
                    </a:stretch>
                  </pic:blipFill>
                  <pic:spPr>
                    <a:xfrm>
                      <a:off x="0" y="0"/>
                      <a:ext cx="3286125" cy="2181225"/>
                    </a:xfrm>
                    <a:prstGeom prst="rect">
                      <a:avLst/>
                    </a:prstGeom>
                  </pic:spPr>
                </pic:pic>
              </a:graphicData>
            </a:graphic>
          </wp:anchor>
        </w:drawing>
      </w:r>
    </w:p>
    <w:p w:rsidR="0037171C" w:rsidRPr="0037171C" w:rsidRDefault="0037171C" w:rsidP="0037171C">
      <w:pPr>
        <w:shd w:val="clear" w:color="auto" w:fill="FFFFFF"/>
        <w:spacing w:before="100" w:beforeAutospacing="1" w:after="100" w:afterAutospacing="1" w:line="240" w:lineRule="auto"/>
        <w:rPr>
          <w:rFonts w:ascii="Arial" w:eastAsia="Times New Roman" w:hAnsi="Arial" w:cs="Arial"/>
          <w:color w:val="444444"/>
          <w:sz w:val="24"/>
          <w:szCs w:val="24"/>
        </w:rPr>
      </w:pPr>
      <w:r w:rsidRPr="0037171C">
        <w:rPr>
          <w:rFonts w:ascii="Arial" w:eastAsia="Times New Roman" w:hAnsi="Arial" w:cs="Arial"/>
          <w:color w:val="444444"/>
          <w:sz w:val="24"/>
          <w:szCs w:val="24"/>
        </w:rPr>
        <w:t>A committee was formed to identify improvements for the refrigeration of hazardous chemicals. All refrigerators in the building where the fire occurred were inventoried and assessed. Some of the more deteriorated refrigerators identified were replaced. The research groups which work with the most hazardous chemicals were visited and informed of proper refrigeration storage. Refrigeration storage guidelines and magnets were developed and distributed.</w:t>
      </w:r>
    </w:p>
    <w:p w:rsidR="0037171C" w:rsidRPr="0037171C" w:rsidRDefault="0037171C" w:rsidP="0037171C">
      <w:pPr>
        <w:shd w:val="clear" w:color="auto" w:fill="FFFFFF"/>
        <w:spacing w:before="408" w:after="180" w:line="240" w:lineRule="auto"/>
        <w:outlineLvl w:val="1"/>
        <w:rPr>
          <w:rFonts w:ascii="Times New Roman" w:eastAsia="Times New Roman" w:hAnsi="Times New Roman" w:cs="Times New Roman"/>
          <w:color w:val="2D2A28"/>
          <w:spacing w:val="2"/>
          <w:sz w:val="36"/>
          <w:szCs w:val="36"/>
        </w:rPr>
      </w:pPr>
      <w:r w:rsidRPr="0037171C">
        <w:rPr>
          <w:rFonts w:ascii="Times New Roman" w:eastAsia="Times New Roman" w:hAnsi="Times New Roman" w:cs="Times New Roman"/>
          <w:color w:val="2D2A28"/>
          <w:spacing w:val="2"/>
          <w:sz w:val="36"/>
          <w:szCs w:val="36"/>
        </w:rPr>
        <w:t>How can we prevent incidents like this?</w:t>
      </w:r>
    </w:p>
    <w:p w:rsidR="0037171C" w:rsidRPr="0037171C" w:rsidRDefault="0037171C" w:rsidP="0037171C">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44444"/>
          <w:sz w:val="24"/>
          <w:szCs w:val="24"/>
        </w:rPr>
      </w:pPr>
      <w:r w:rsidRPr="0037171C">
        <w:rPr>
          <w:rFonts w:ascii="Helvetica" w:eastAsia="Times New Roman" w:hAnsi="Helvetica" w:cs="Helvetica"/>
          <w:color w:val="444444"/>
          <w:sz w:val="24"/>
          <w:szCs w:val="24"/>
        </w:rPr>
        <w:t>Researchers need to ensure only compatible chemicals are stored in a refrigerator.</w:t>
      </w:r>
    </w:p>
    <w:p w:rsidR="0037171C" w:rsidRPr="0037171C" w:rsidRDefault="0037171C" w:rsidP="0037171C">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44444"/>
          <w:sz w:val="24"/>
          <w:szCs w:val="24"/>
        </w:rPr>
      </w:pPr>
      <w:r w:rsidRPr="0037171C">
        <w:rPr>
          <w:rFonts w:ascii="Helvetica" w:eastAsia="Times New Roman" w:hAnsi="Helvetica" w:cs="Helvetica"/>
          <w:color w:val="444444"/>
          <w:sz w:val="24"/>
          <w:szCs w:val="24"/>
        </w:rPr>
        <w:t>All chemical containers need to be in good condition and clearly labeled.</w:t>
      </w:r>
    </w:p>
    <w:p w:rsidR="0037171C" w:rsidRPr="0037171C" w:rsidRDefault="0037171C" w:rsidP="0037171C">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44444"/>
          <w:sz w:val="24"/>
          <w:szCs w:val="24"/>
        </w:rPr>
      </w:pPr>
      <w:r w:rsidRPr="0037171C">
        <w:rPr>
          <w:rFonts w:ascii="Helvetica" w:eastAsia="Times New Roman" w:hAnsi="Helvetica" w:cs="Helvetica"/>
          <w:color w:val="444444"/>
          <w:sz w:val="24"/>
          <w:szCs w:val="24"/>
        </w:rPr>
        <w:t>Researchers should complete an inventory annually of chemicals stored in lab safe refrigerators.</w:t>
      </w:r>
    </w:p>
    <w:p w:rsidR="0037171C" w:rsidRPr="0037171C" w:rsidRDefault="0037171C" w:rsidP="0037171C">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44444"/>
          <w:sz w:val="24"/>
          <w:szCs w:val="24"/>
        </w:rPr>
      </w:pPr>
      <w:r w:rsidRPr="0037171C">
        <w:rPr>
          <w:rFonts w:ascii="Helvetica" w:eastAsia="Times New Roman" w:hAnsi="Helvetica" w:cs="Helvetica"/>
          <w:color w:val="444444"/>
          <w:sz w:val="24"/>
          <w:szCs w:val="24"/>
        </w:rPr>
        <w:t>Every year researchers should defrost freezers and inspect the refrigerator and its contents.</w:t>
      </w:r>
    </w:p>
    <w:p w:rsidR="0037171C" w:rsidRPr="0037171C" w:rsidRDefault="0037171C" w:rsidP="0037171C">
      <w:pPr>
        <w:shd w:val="clear" w:color="auto" w:fill="FFFFFF"/>
        <w:spacing w:before="408" w:after="180" w:line="240" w:lineRule="auto"/>
        <w:outlineLvl w:val="1"/>
        <w:rPr>
          <w:rFonts w:ascii="Times New Roman" w:eastAsia="Times New Roman" w:hAnsi="Times New Roman" w:cs="Times New Roman"/>
          <w:color w:val="2D2A28"/>
          <w:spacing w:val="2"/>
          <w:sz w:val="36"/>
          <w:szCs w:val="36"/>
        </w:rPr>
      </w:pPr>
      <w:r w:rsidRPr="0037171C">
        <w:rPr>
          <w:rFonts w:ascii="Times New Roman" w:eastAsia="Times New Roman" w:hAnsi="Times New Roman" w:cs="Times New Roman"/>
          <w:color w:val="2D2A28"/>
          <w:spacing w:val="2"/>
          <w:sz w:val="36"/>
          <w:szCs w:val="36"/>
        </w:rPr>
        <w:t>Resources</w:t>
      </w:r>
    </w:p>
    <w:p w:rsidR="0037171C" w:rsidRPr="0037171C" w:rsidRDefault="0037171C" w:rsidP="0037171C">
      <w:pPr>
        <w:numPr>
          <w:ilvl w:val="0"/>
          <w:numId w:val="4"/>
        </w:numPr>
        <w:shd w:val="clear" w:color="auto" w:fill="FFFFFF"/>
        <w:spacing w:before="100" w:beforeAutospacing="1" w:after="100" w:afterAutospacing="1" w:line="240" w:lineRule="auto"/>
        <w:ind w:left="480"/>
        <w:rPr>
          <w:rFonts w:ascii="Helvetica" w:eastAsia="Times New Roman" w:hAnsi="Helvetica" w:cs="Helvetica"/>
          <w:color w:val="444444"/>
          <w:sz w:val="24"/>
          <w:szCs w:val="24"/>
        </w:rPr>
      </w:pPr>
      <w:proofErr w:type="spellStart"/>
      <w:r w:rsidRPr="0037171C">
        <w:rPr>
          <w:rFonts w:ascii="Helvetica" w:eastAsia="Times New Roman" w:hAnsi="Helvetica" w:cs="Helvetica"/>
          <w:color w:val="444444"/>
          <w:sz w:val="24"/>
          <w:szCs w:val="24"/>
        </w:rPr>
        <w:t>Bretherick's</w:t>
      </w:r>
      <w:proofErr w:type="spellEnd"/>
      <w:r w:rsidRPr="0037171C">
        <w:rPr>
          <w:rFonts w:ascii="Helvetica" w:eastAsia="Times New Roman" w:hAnsi="Helvetica" w:cs="Helvetica"/>
          <w:color w:val="444444"/>
          <w:sz w:val="24"/>
          <w:szCs w:val="24"/>
        </w:rPr>
        <w:t xml:space="preserve"> Handbook of Reactive Chemical Hazards, 6th Edition, P.G. </w:t>
      </w:r>
      <w:proofErr w:type="spellStart"/>
      <w:r w:rsidRPr="0037171C">
        <w:rPr>
          <w:rFonts w:ascii="Helvetica" w:eastAsia="Times New Roman" w:hAnsi="Helvetica" w:cs="Helvetica"/>
          <w:color w:val="444444"/>
          <w:sz w:val="24"/>
          <w:szCs w:val="24"/>
        </w:rPr>
        <w:t>Urben</w:t>
      </w:r>
      <w:proofErr w:type="spellEnd"/>
      <w:r w:rsidRPr="0037171C">
        <w:rPr>
          <w:rFonts w:ascii="Helvetica" w:eastAsia="Times New Roman" w:hAnsi="Helvetica" w:cs="Helvetica"/>
          <w:color w:val="444444"/>
          <w:sz w:val="24"/>
          <w:szCs w:val="24"/>
        </w:rPr>
        <w:t>, ed., 1999</w:t>
      </w:r>
    </w:p>
    <w:p w:rsidR="0037171C" w:rsidRPr="0037171C" w:rsidRDefault="00E93CAC" w:rsidP="0037171C">
      <w:pPr>
        <w:numPr>
          <w:ilvl w:val="0"/>
          <w:numId w:val="4"/>
        </w:numPr>
        <w:shd w:val="clear" w:color="auto" w:fill="FFFFFF"/>
        <w:spacing w:before="100" w:beforeAutospacing="1" w:after="100" w:afterAutospacing="1" w:line="240" w:lineRule="auto"/>
        <w:ind w:left="480"/>
        <w:rPr>
          <w:rFonts w:ascii="Helvetica" w:eastAsia="Times New Roman" w:hAnsi="Helvetica" w:cs="Helvetica"/>
          <w:color w:val="444444"/>
          <w:sz w:val="24"/>
          <w:szCs w:val="24"/>
        </w:rPr>
      </w:pPr>
      <w:hyperlink r:id="rId8" w:tgtFrame="_blank" w:history="1">
        <w:proofErr w:type="spellStart"/>
        <w:r w:rsidR="0037171C" w:rsidRPr="0037171C">
          <w:rPr>
            <w:rFonts w:ascii="Helvetica" w:eastAsia="Times New Roman" w:hAnsi="Helvetica" w:cs="Helvetica"/>
            <w:color w:val="BF5700"/>
            <w:sz w:val="24"/>
            <w:szCs w:val="24"/>
            <w:u w:val="single"/>
          </w:rPr>
          <w:t>Prudents</w:t>
        </w:r>
        <w:proofErr w:type="spellEnd"/>
        <w:r w:rsidR="0037171C" w:rsidRPr="0037171C">
          <w:rPr>
            <w:rFonts w:ascii="Helvetica" w:eastAsia="Times New Roman" w:hAnsi="Helvetica" w:cs="Helvetica"/>
            <w:color w:val="BF5700"/>
            <w:sz w:val="24"/>
            <w:szCs w:val="24"/>
            <w:u w:val="single"/>
          </w:rPr>
          <w:t xml:space="preserve"> Practices in the Laboratory, Handling and Management of Chemical Hazards, National Research Council, 2011</w:t>
        </w:r>
      </w:hyperlink>
    </w:p>
    <w:p w:rsidR="00365C58" w:rsidRDefault="00365C58"/>
    <w:sectPr w:rsidR="0036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2EC8"/>
    <w:multiLevelType w:val="multilevel"/>
    <w:tmpl w:val="B724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062CF"/>
    <w:multiLevelType w:val="multilevel"/>
    <w:tmpl w:val="E3C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8579A"/>
    <w:multiLevelType w:val="multilevel"/>
    <w:tmpl w:val="E3B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F0964"/>
    <w:multiLevelType w:val="multilevel"/>
    <w:tmpl w:val="DCF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1C"/>
    <w:rsid w:val="00365C58"/>
    <w:rsid w:val="0037171C"/>
    <w:rsid w:val="00E9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65F0"/>
  <w15:chartTrackingRefBased/>
  <w15:docId w15:val="{BA3A02DD-F4B1-4DFA-AB4C-59223001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1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17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7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171C"/>
    <w:rPr>
      <w:rFonts w:ascii="Times New Roman" w:eastAsia="Times New Roman" w:hAnsi="Times New Roman" w:cs="Times New Roman"/>
      <w:b/>
      <w:bCs/>
      <w:sz w:val="24"/>
      <w:szCs w:val="24"/>
    </w:rPr>
  </w:style>
  <w:style w:type="character" w:customStyle="1" w:styleId="hiddentext">
    <w:name w:val="hiddentext"/>
    <w:basedOn w:val="DefaultParagraphFont"/>
    <w:rsid w:val="0037171C"/>
  </w:style>
  <w:style w:type="character" w:styleId="Hyperlink">
    <w:name w:val="Hyperlink"/>
    <w:basedOn w:val="DefaultParagraphFont"/>
    <w:uiPriority w:val="99"/>
    <w:semiHidden/>
    <w:unhideWhenUsed/>
    <w:rsid w:val="0037171C"/>
    <w:rPr>
      <w:color w:val="0000FF"/>
      <w:u w:val="single"/>
    </w:rPr>
  </w:style>
  <w:style w:type="paragraph" w:styleId="NormalWeb">
    <w:name w:val="Normal (Web)"/>
    <w:basedOn w:val="Normal"/>
    <w:uiPriority w:val="99"/>
    <w:semiHidden/>
    <w:unhideWhenUsed/>
    <w:rsid w:val="003717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71C"/>
    <w:rPr>
      <w:i/>
      <w:iCs/>
    </w:rPr>
  </w:style>
  <w:style w:type="paragraph" w:customStyle="1" w:styleId="right">
    <w:name w:val="right"/>
    <w:basedOn w:val="Normal"/>
    <w:rsid w:val="00371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87060">
      <w:bodyDiv w:val="1"/>
      <w:marLeft w:val="0"/>
      <w:marRight w:val="0"/>
      <w:marTop w:val="0"/>
      <w:marBottom w:val="0"/>
      <w:divBdr>
        <w:top w:val="none" w:sz="0" w:space="0" w:color="auto"/>
        <w:left w:val="none" w:sz="0" w:space="0" w:color="auto"/>
        <w:bottom w:val="none" w:sz="0" w:space="0" w:color="auto"/>
        <w:right w:val="none" w:sz="0" w:space="0" w:color="auto"/>
      </w:divBdr>
      <w:divsChild>
        <w:div w:id="923034045">
          <w:marLeft w:val="0"/>
          <w:marRight w:val="0"/>
          <w:marTop w:val="480"/>
          <w:marBottom w:val="360"/>
          <w:divBdr>
            <w:top w:val="none" w:sz="0" w:space="0" w:color="auto"/>
            <w:left w:val="none" w:sz="0" w:space="0" w:color="auto"/>
            <w:bottom w:val="none" w:sz="0" w:space="0" w:color="auto"/>
            <w:right w:val="none" w:sz="0" w:space="0" w:color="auto"/>
          </w:divBdr>
          <w:divsChild>
            <w:div w:id="1931809741">
              <w:marLeft w:val="0"/>
              <w:marRight w:val="0"/>
              <w:marTop w:val="0"/>
              <w:marBottom w:val="0"/>
              <w:divBdr>
                <w:top w:val="none" w:sz="0" w:space="0" w:color="auto"/>
                <w:left w:val="none" w:sz="0" w:space="0" w:color="auto"/>
                <w:bottom w:val="none" w:sz="0" w:space="0" w:color="auto"/>
                <w:right w:val="none" w:sz="0" w:space="0" w:color="auto"/>
              </w:divBdr>
              <w:divsChild>
                <w:div w:id="586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5064">
          <w:marLeft w:val="0"/>
          <w:marRight w:val="0"/>
          <w:marTop w:val="0"/>
          <w:marBottom w:val="0"/>
          <w:divBdr>
            <w:top w:val="none" w:sz="0" w:space="0" w:color="auto"/>
            <w:left w:val="none" w:sz="0" w:space="0" w:color="auto"/>
            <w:bottom w:val="none" w:sz="0" w:space="0" w:color="auto"/>
            <w:right w:val="none" w:sz="0" w:space="0" w:color="auto"/>
          </w:divBdr>
          <w:divsChild>
            <w:div w:id="2020697146">
              <w:marLeft w:val="0"/>
              <w:marRight w:val="0"/>
              <w:marTop w:val="0"/>
              <w:marBottom w:val="0"/>
              <w:divBdr>
                <w:top w:val="none" w:sz="0" w:space="0" w:color="auto"/>
                <w:left w:val="none" w:sz="0" w:space="0" w:color="auto"/>
                <w:bottom w:val="none" w:sz="0" w:space="0" w:color="auto"/>
                <w:right w:val="none" w:sz="0" w:space="0" w:color="auto"/>
              </w:divBdr>
              <w:divsChild>
                <w:div w:id="77795827">
                  <w:marLeft w:val="0"/>
                  <w:marRight w:val="0"/>
                  <w:marTop w:val="0"/>
                  <w:marBottom w:val="0"/>
                  <w:divBdr>
                    <w:top w:val="none" w:sz="0" w:space="0" w:color="auto"/>
                    <w:left w:val="none" w:sz="0" w:space="0" w:color="auto"/>
                    <w:bottom w:val="none" w:sz="0" w:space="0" w:color="auto"/>
                    <w:right w:val="none" w:sz="0" w:space="0" w:color="auto"/>
                  </w:divBdr>
                  <w:divsChild>
                    <w:div w:id="1867255723">
                      <w:marLeft w:val="0"/>
                      <w:marRight w:val="0"/>
                      <w:marTop w:val="0"/>
                      <w:marBottom w:val="0"/>
                      <w:divBdr>
                        <w:top w:val="none" w:sz="0" w:space="0" w:color="auto"/>
                        <w:left w:val="none" w:sz="0" w:space="0" w:color="auto"/>
                        <w:bottom w:val="none" w:sz="0" w:space="0" w:color="auto"/>
                        <w:right w:val="none" w:sz="0" w:space="0" w:color="auto"/>
                      </w:divBdr>
                      <w:divsChild>
                        <w:div w:id="1029836567">
                          <w:marLeft w:val="0"/>
                          <w:marRight w:val="0"/>
                          <w:marTop w:val="0"/>
                          <w:marBottom w:val="0"/>
                          <w:divBdr>
                            <w:top w:val="none" w:sz="0" w:space="0" w:color="auto"/>
                            <w:left w:val="none" w:sz="0" w:space="0" w:color="auto"/>
                            <w:bottom w:val="none" w:sz="0" w:space="0" w:color="auto"/>
                            <w:right w:val="none" w:sz="0" w:space="0" w:color="auto"/>
                          </w:divBdr>
                        </w:div>
                      </w:divsChild>
                    </w:div>
                    <w:div w:id="1802572414">
                      <w:marLeft w:val="0"/>
                      <w:marRight w:val="0"/>
                      <w:marTop w:val="720"/>
                      <w:marBottom w:val="0"/>
                      <w:divBdr>
                        <w:top w:val="none" w:sz="0" w:space="0" w:color="auto"/>
                        <w:left w:val="none" w:sz="0" w:space="0" w:color="auto"/>
                        <w:bottom w:val="none" w:sz="0" w:space="0" w:color="auto"/>
                        <w:right w:val="none" w:sz="0" w:space="0" w:color="auto"/>
                      </w:divBdr>
                      <w:divsChild>
                        <w:div w:id="1277177565">
                          <w:marLeft w:val="0"/>
                          <w:marRight w:val="0"/>
                          <w:marTop w:val="0"/>
                          <w:marBottom w:val="0"/>
                          <w:divBdr>
                            <w:top w:val="none" w:sz="0" w:space="0" w:color="auto"/>
                            <w:left w:val="none" w:sz="0" w:space="0" w:color="auto"/>
                            <w:bottom w:val="none" w:sz="0" w:space="0" w:color="auto"/>
                            <w:right w:val="none" w:sz="0" w:space="0" w:color="auto"/>
                          </w:divBdr>
                          <w:divsChild>
                            <w:div w:id="4095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catalog.php?record_id=12654"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Frieband, Zac L</dc:creator>
  <cp:keywords/>
  <dc:description/>
  <cp:lastModifiedBy>Peterson, Carin E</cp:lastModifiedBy>
  <cp:revision>2</cp:revision>
  <dcterms:created xsi:type="dcterms:W3CDTF">2020-03-09T14:53:00Z</dcterms:created>
  <dcterms:modified xsi:type="dcterms:W3CDTF">2021-07-19T15:23:00Z</dcterms:modified>
</cp:coreProperties>
</file>